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6073" w14:textId="5700F4F4" w:rsidR="00AE36E8" w:rsidRDefault="00025250" w:rsidP="00AE36E8">
      <w:pPr>
        <w:pStyle w:val="Default"/>
        <w:jc w:val="center"/>
      </w:pPr>
      <w:r>
        <w:rPr>
          <w:noProof/>
        </w:rPr>
        <w:drawing>
          <wp:inline distT="0" distB="0" distL="0" distR="0" wp14:anchorId="737C0788" wp14:editId="342A54B8">
            <wp:extent cx="42291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098C" w14:textId="77777777" w:rsidR="00FE4F4F" w:rsidRPr="00AE36E8" w:rsidRDefault="00FE4F4F" w:rsidP="00AE36E8">
      <w:pPr>
        <w:pStyle w:val="Default"/>
      </w:pPr>
      <w:r w:rsidRPr="00AE36E8">
        <w:rPr>
          <w:rFonts w:asciiTheme="minorHAnsi" w:hAnsiTheme="minorHAnsi"/>
          <w:b/>
          <w:sz w:val="28"/>
          <w:szCs w:val="28"/>
        </w:rPr>
        <w:t>Who We Are</w:t>
      </w:r>
    </w:p>
    <w:p w14:paraId="2F821DAC" w14:textId="77777777" w:rsidR="00FE4F4F" w:rsidRDefault="00FE4F4F" w:rsidP="00D8180A">
      <w:pPr>
        <w:pStyle w:val="Default"/>
        <w:spacing w:after="0" w:line="276" w:lineRule="auto"/>
        <w:rPr>
          <w:szCs w:val="24"/>
        </w:rPr>
      </w:pPr>
      <w:r>
        <w:rPr>
          <w:sz w:val="24"/>
          <w:szCs w:val="24"/>
        </w:rPr>
        <w:t>Since 1998, the NCCCFA has been a valuable voice for the faculty of North Carolina’</w:t>
      </w:r>
      <w:r w:rsidR="00AE36E8">
        <w:rPr>
          <w:sz w:val="24"/>
          <w:szCs w:val="24"/>
        </w:rPr>
        <w:t xml:space="preserve">s 58 Community Colleges. </w:t>
      </w:r>
      <w:r>
        <w:rPr>
          <w:sz w:val="24"/>
          <w:szCs w:val="24"/>
        </w:rPr>
        <w:t>Representing all disciplines and both full-time and part-time instructors, NCCCFA is the most effective organ</w:t>
      </w:r>
      <w:r w:rsidR="00AE36E8">
        <w:rPr>
          <w:sz w:val="24"/>
          <w:szCs w:val="24"/>
        </w:rPr>
        <w:t>ization</w:t>
      </w:r>
      <w:r>
        <w:rPr>
          <w:sz w:val="24"/>
          <w:szCs w:val="24"/>
        </w:rPr>
        <w:t xml:space="preserve"> in NC for understanding the circumstances and needs of our state's Community College faculty.</w:t>
      </w:r>
    </w:p>
    <w:p w14:paraId="2DB912D9" w14:textId="77777777" w:rsidR="00FE4F4F" w:rsidRPr="00AE36E8" w:rsidRDefault="00FE4F4F" w:rsidP="00AE36E8">
      <w:pPr>
        <w:pStyle w:val="Heading1"/>
        <w:rPr>
          <w:rFonts w:asciiTheme="minorHAnsi" w:hAnsiTheme="minorHAnsi" w:cs="Calibri"/>
          <w:sz w:val="28"/>
          <w:szCs w:val="28"/>
        </w:rPr>
      </w:pPr>
      <w:r w:rsidRPr="00AE36E8">
        <w:rPr>
          <w:rFonts w:asciiTheme="minorHAnsi" w:hAnsiTheme="minorHAnsi" w:cs="Calibri"/>
          <w:sz w:val="28"/>
          <w:szCs w:val="28"/>
        </w:rPr>
        <w:t>What We Do</w:t>
      </w:r>
    </w:p>
    <w:p w14:paraId="3014CDA0" w14:textId="77777777" w:rsidR="00FE4F4F" w:rsidRPr="00A40D4B" w:rsidRDefault="00FE4F4F">
      <w:pPr>
        <w:pStyle w:val="ListParagraph"/>
        <w:numPr>
          <w:ilvl w:val="0"/>
          <w:numId w:val="1"/>
        </w:numPr>
        <w:ind w:left="1440"/>
      </w:pPr>
      <w:r w:rsidRPr="00A40D4B">
        <w:rPr>
          <w:rFonts w:ascii="Times New Roman" w:hAnsi="Times New Roman"/>
        </w:rPr>
        <w:t>NCCCFA provides professional development opportunities and resources focused on teaching excellence and student success.</w:t>
      </w:r>
    </w:p>
    <w:p w14:paraId="29212ED8" w14:textId="77777777" w:rsidR="00FE4F4F" w:rsidRPr="00A40D4B" w:rsidRDefault="00FE4F4F">
      <w:pPr>
        <w:pStyle w:val="ListParagraph"/>
        <w:numPr>
          <w:ilvl w:val="0"/>
          <w:numId w:val="1"/>
        </w:numPr>
        <w:ind w:left="1440"/>
      </w:pPr>
      <w:r w:rsidRPr="00A40D4B">
        <w:rPr>
          <w:rFonts w:ascii="Times New Roman" w:hAnsi="Times New Roman"/>
        </w:rPr>
        <w:t>NCCCFA facilitates effective communication among faculty and the NC Community College stakeholders.</w:t>
      </w:r>
    </w:p>
    <w:p w14:paraId="790EE563" w14:textId="77777777" w:rsidR="00FE4F4F" w:rsidRPr="00A40D4B" w:rsidRDefault="00FE4F4F">
      <w:pPr>
        <w:pStyle w:val="ListParagraph"/>
        <w:numPr>
          <w:ilvl w:val="0"/>
          <w:numId w:val="1"/>
        </w:numPr>
        <w:ind w:left="1440"/>
      </w:pPr>
      <w:r w:rsidRPr="00A40D4B">
        <w:rPr>
          <w:rFonts w:ascii="Times New Roman" w:hAnsi="Times New Roman"/>
        </w:rPr>
        <w:t>NCCCFA advocates policies and legislation--from the local level through state level--that allow colleges to attract, employ, retain, and reward highly qualified faculty.</w:t>
      </w:r>
    </w:p>
    <w:p w14:paraId="4B830DC3" w14:textId="77777777" w:rsidR="00FE4F4F" w:rsidRPr="00AE36E8" w:rsidRDefault="00FE4F4F" w:rsidP="00AE36E8">
      <w:pPr>
        <w:pStyle w:val="Heading1"/>
        <w:rPr>
          <w:rFonts w:asciiTheme="minorHAnsi" w:hAnsiTheme="minorHAnsi" w:cs="Calibri"/>
          <w:sz w:val="28"/>
          <w:szCs w:val="28"/>
        </w:rPr>
      </w:pPr>
      <w:r w:rsidRPr="00AE36E8">
        <w:rPr>
          <w:rFonts w:asciiTheme="minorHAnsi" w:hAnsiTheme="minorHAnsi" w:cs="Calibri"/>
          <w:sz w:val="28"/>
          <w:szCs w:val="28"/>
        </w:rPr>
        <w:t>2020 Goals and Efforts:</w:t>
      </w:r>
    </w:p>
    <w:p w14:paraId="7DB3C2FC" w14:textId="77777777" w:rsidR="00FE4F4F" w:rsidRPr="00A40D4B" w:rsidRDefault="00FE4F4F">
      <w:pPr>
        <w:pStyle w:val="ListParagraph"/>
        <w:numPr>
          <w:ilvl w:val="0"/>
          <w:numId w:val="5"/>
        </w:numPr>
        <w:ind w:left="1440"/>
      </w:pPr>
      <w:r w:rsidRPr="00A40D4B">
        <w:rPr>
          <w:rFonts w:ascii="Times New Roman" w:hAnsi="Times New Roman"/>
        </w:rPr>
        <w:t>Advocate for faculty raises alongside the CC System Office, college Presidents, and Board of Trustees</w:t>
      </w:r>
    </w:p>
    <w:p w14:paraId="744C32E2" w14:textId="77777777" w:rsidR="00FE4F4F" w:rsidRPr="00A40D4B" w:rsidRDefault="00FE4F4F">
      <w:pPr>
        <w:pStyle w:val="ListParagraph"/>
        <w:numPr>
          <w:ilvl w:val="0"/>
          <w:numId w:val="2"/>
        </w:numPr>
        <w:ind w:left="1440"/>
      </w:pPr>
      <w:r w:rsidRPr="00A40D4B">
        <w:rPr>
          <w:rFonts w:ascii="Times New Roman" w:hAnsi="Times New Roman"/>
        </w:rPr>
        <w:t>Advocate for appropriate funding for state-wide enrollment increases, as well as funding for IT modernization and cybersecurity for CCs across the state</w:t>
      </w:r>
    </w:p>
    <w:p w14:paraId="2A48F353" w14:textId="77777777" w:rsidR="00FE4F4F" w:rsidRPr="00A40D4B" w:rsidRDefault="00FE4F4F">
      <w:pPr>
        <w:pStyle w:val="ListParagraph"/>
        <w:numPr>
          <w:ilvl w:val="0"/>
          <w:numId w:val="2"/>
        </w:numPr>
        <w:ind w:left="1440"/>
      </w:pPr>
      <w:r w:rsidRPr="00A40D4B">
        <w:rPr>
          <w:rFonts w:ascii="Times New Roman" w:hAnsi="Times New Roman"/>
        </w:rPr>
        <w:t>Transition to virtual Professional Development offerings that are effective for a wide variety of NC faculty</w:t>
      </w:r>
    </w:p>
    <w:p w14:paraId="4BAB8E4B" w14:textId="77777777" w:rsidR="00FE4F4F" w:rsidRPr="00A40D4B" w:rsidRDefault="00FE4F4F">
      <w:pPr>
        <w:pStyle w:val="ListParagraph"/>
        <w:numPr>
          <w:ilvl w:val="0"/>
          <w:numId w:val="2"/>
        </w:numPr>
        <w:ind w:left="1440"/>
      </w:pPr>
      <w:r w:rsidRPr="00A40D4B">
        <w:rPr>
          <w:rFonts w:ascii="Times New Roman" w:hAnsi="Times New Roman"/>
        </w:rPr>
        <w:t>Offer 2020 NCCCFA Faculty Grant</w:t>
      </w:r>
      <w:r w:rsidR="00A40D4B" w:rsidRPr="00A40D4B">
        <w:rPr>
          <w:rFonts w:ascii="Times New Roman" w:hAnsi="Times New Roman"/>
        </w:rPr>
        <w:t>s</w:t>
      </w:r>
      <w:r w:rsidRPr="00A40D4B">
        <w:rPr>
          <w:rFonts w:ascii="Times New Roman" w:hAnsi="Times New Roman"/>
        </w:rPr>
        <w:t xml:space="preserve"> to reward teaching excellence and innovation</w:t>
      </w:r>
    </w:p>
    <w:p w14:paraId="0F7EB69B" w14:textId="77777777" w:rsidR="00FE4F4F" w:rsidRPr="00AE36E8" w:rsidRDefault="00FE4F4F" w:rsidP="00AE36E8">
      <w:pPr>
        <w:pStyle w:val="Heading1"/>
        <w:rPr>
          <w:rFonts w:asciiTheme="minorHAnsi" w:hAnsiTheme="minorHAnsi" w:cs="Calibri"/>
          <w:sz w:val="28"/>
          <w:szCs w:val="28"/>
        </w:rPr>
      </w:pPr>
      <w:r w:rsidRPr="00AE36E8">
        <w:rPr>
          <w:rFonts w:asciiTheme="minorHAnsi" w:hAnsiTheme="minorHAnsi" w:cs="Calibri"/>
          <w:sz w:val="28"/>
          <w:szCs w:val="28"/>
        </w:rPr>
        <w:t>For Faculty:</w:t>
      </w:r>
    </w:p>
    <w:p w14:paraId="0B30063E" w14:textId="77777777" w:rsidR="00FE4F4F" w:rsidRDefault="00FE4F4F">
      <w:pPr>
        <w:pStyle w:val="Default"/>
        <w:numPr>
          <w:ilvl w:val="0"/>
          <w:numId w:val="3"/>
        </w:numPr>
        <w:rPr>
          <w:szCs w:val="24"/>
        </w:rPr>
      </w:pPr>
      <w:r>
        <w:rPr>
          <w:sz w:val="24"/>
          <w:szCs w:val="24"/>
        </w:rPr>
        <w:t>Visit our website to join and add your voice to our organization</w:t>
      </w:r>
    </w:p>
    <w:p w14:paraId="4C6C3943" w14:textId="77777777" w:rsidR="00FE4F4F" w:rsidRPr="00AE36E8" w:rsidRDefault="00FE4F4F" w:rsidP="00AE36E8">
      <w:pPr>
        <w:pStyle w:val="Heading1"/>
        <w:rPr>
          <w:rFonts w:cs="Calibri Light"/>
          <w:sz w:val="28"/>
          <w:szCs w:val="28"/>
        </w:rPr>
      </w:pPr>
      <w:r w:rsidRPr="00AE36E8">
        <w:rPr>
          <w:rFonts w:cs="Calibri Light"/>
          <w:sz w:val="28"/>
          <w:szCs w:val="28"/>
        </w:rPr>
        <w:t>For CC Stakeholders or CC Decision-Makers:</w:t>
      </w:r>
    </w:p>
    <w:p w14:paraId="6EDD96C7" w14:textId="77777777" w:rsidR="00AE36E8" w:rsidRPr="00AE36E8" w:rsidRDefault="00FE4F4F" w:rsidP="00AE36E8">
      <w:pPr>
        <w:pStyle w:val="Default"/>
        <w:numPr>
          <w:ilvl w:val="0"/>
          <w:numId w:val="4"/>
        </w:numPr>
        <w:rPr>
          <w:szCs w:val="24"/>
        </w:rPr>
      </w:pPr>
      <w:r>
        <w:rPr>
          <w:sz w:val="24"/>
          <w:szCs w:val="24"/>
        </w:rPr>
        <w:t>We welcome requests for faculty involvement or faculty perspectives as you seek to make decisions for each individual college and for the CC System as a whole</w:t>
      </w:r>
    </w:p>
    <w:p w14:paraId="45EE4F85" w14:textId="77777777" w:rsidR="00FE4F4F" w:rsidRPr="00D83626" w:rsidRDefault="00FE4F4F" w:rsidP="00D83626">
      <w:pPr>
        <w:pStyle w:val="NoSpacing"/>
        <w:jc w:val="center"/>
        <w:rPr>
          <w:b/>
        </w:rPr>
      </w:pPr>
      <w:r w:rsidRPr="00D83626">
        <w:rPr>
          <w:b/>
        </w:rPr>
        <w:t>Contact</w:t>
      </w:r>
    </w:p>
    <w:p w14:paraId="626D8BA3" w14:textId="77777777" w:rsidR="00FE4F4F" w:rsidRDefault="00FE4F4F" w:rsidP="00D83626">
      <w:pPr>
        <w:pStyle w:val="NoSpacing"/>
        <w:jc w:val="center"/>
      </w:pPr>
      <w:r>
        <w:t>John Etheridge – President</w:t>
      </w:r>
    </w:p>
    <w:p w14:paraId="1F92E2C1" w14:textId="77777777" w:rsidR="00FE4F4F" w:rsidRDefault="00FE4F4F" w:rsidP="00D83626">
      <w:pPr>
        <w:pStyle w:val="NoSpacing"/>
        <w:jc w:val="center"/>
      </w:pPr>
      <w:hyperlink r:id="rId9" w:history="1">
        <w:r>
          <w:rPr>
            <w:color w:val="0563C1"/>
            <w:u w:val="single"/>
            <w:lang/>
          </w:rPr>
          <w:t>president@ncccfa.org</w:t>
        </w:r>
      </w:hyperlink>
    </w:p>
    <w:p w14:paraId="6111C739" w14:textId="77777777" w:rsidR="00D83626" w:rsidRDefault="00FE4F4F" w:rsidP="00D83626">
      <w:pPr>
        <w:pStyle w:val="NoSpacing"/>
        <w:jc w:val="center"/>
      </w:pPr>
      <w:r>
        <w:t>(919) 866-5269</w:t>
      </w:r>
      <w:bookmarkStart w:id="0" w:name="_GoBack"/>
      <w:bookmarkEnd w:id="0"/>
    </w:p>
    <w:p w14:paraId="0214CFFE" w14:textId="77777777" w:rsidR="00FE4F4F" w:rsidRDefault="00FE4F4F" w:rsidP="00D83626">
      <w:pPr>
        <w:pStyle w:val="NoSpacing"/>
        <w:jc w:val="center"/>
      </w:pPr>
      <w:r>
        <w:t>www.ncccfa.org</w:t>
      </w:r>
    </w:p>
    <w:sectPr w:rsidR="00FE4F4F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hAnsi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hAnsi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Calibri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Calibri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Calibri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Calibri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Calibri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Calibri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Calibri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Calibri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Calibri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Calibri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Calibri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Calibri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Calibri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Calibri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Calibri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Calibri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Calibri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Calibri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Calibri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Calibri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Calibri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Calibri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Calibri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Calibri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Calibri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Calibri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Calibri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Calibri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Calibri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Calibri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Calibri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Calibri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Calibri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Calibri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8"/>
    <w:rsid w:val="00025250"/>
    <w:rsid w:val="00A2267A"/>
    <w:rsid w:val="00A40D4B"/>
    <w:rsid w:val="00AE36E8"/>
    <w:rsid w:val="00D8180A"/>
    <w:rsid w:val="00D83626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69EFD"/>
  <w14:defaultImageDpi w14:val="0"/>
  <w15:docId w15:val="{9861D177-598C-4EC8-AF09-89C2B49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6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6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E36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E36E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  <w:spacing w:line="256" w:lineRule="auto"/>
    </w:pPr>
    <w:rPr>
      <w:rFonts w:ascii="Calibri" w:hAnsi="Calibri" w:cs="Calibri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563C1"/>
      <w:u w:val="single"/>
      <w:lang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 w:line="240" w:lineRule="auto"/>
    </w:pPr>
    <w:rPr>
      <w:rFonts w:ascii="Arial" w:eastAsia="Times New Roman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 w:line="240" w:lineRule="auto"/>
    </w:pPr>
    <w:rPr>
      <w:sz w:val="24"/>
      <w:szCs w:val="24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 w:line="240" w:lineRule="auto"/>
    </w:pPr>
    <w:rPr>
      <w:i/>
      <w:iCs/>
      <w:sz w:val="24"/>
      <w:szCs w:val="24"/>
    </w:rPr>
  </w:style>
  <w:style w:type="paragraph" w:customStyle="1" w:styleId="Index">
    <w:name w:val="Index"/>
    <w:basedOn w:val="Default"/>
    <w:uiPriority w:val="99"/>
    <w:pPr>
      <w:suppressLineNumbers/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Default"/>
    <w:uiPriority w:val="99"/>
    <w:qFormat/>
    <w:pPr>
      <w:spacing w:after="0" w:line="240" w:lineRule="auto"/>
      <w:ind w:left="720"/>
    </w:pPr>
    <w:rPr>
      <w:sz w:val="24"/>
      <w:szCs w:val="24"/>
    </w:rPr>
  </w:style>
  <w:style w:type="paragraph" w:styleId="NoSpacing">
    <w:name w:val="No Spacing"/>
    <w:uiPriority w:val="1"/>
    <w:qFormat/>
    <w:rsid w:val="00D83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sident@nccc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35EB52958CA468C57D022511EC645" ma:contentTypeVersion="8" ma:contentTypeDescription="Create a new document." ma:contentTypeScope="" ma:versionID="afbc60c343c4d2d42224e4f8a41c9248">
  <xsd:schema xmlns:xsd="http://www.w3.org/2001/XMLSchema" xmlns:xs="http://www.w3.org/2001/XMLSchema" xmlns:p="http://schemas.microsoft.com/office/2006/metadata/properties" xmlns:ns3="e24a6691-e3e5-4edb-8995-0c9c1444d0f1" targetNamespace="http://schemas.microsoft.com/office/2006/metadata/properties" ma:root="true" ma:fieldsID="5b60b947d80604d831c969e513302e4c" ns3:_="">
    <xsd:import namespace="e24a6691-e3e5-4edb-8995-0c9c1444d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a6691-e3e5-4edb-8995-0c9c1444d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3FCEE-BCDC-4A4B-8A4E-0559F5257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a6691-e3e5-4edb-8995-0c9c1444d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8FE63-740B-43C6-9063-AE134709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75A16-B19A-45E2-9A92-792391DE78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4a6691-e3e5-4edb-8995-0c9c1444d0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 Etheridge</dc:creator>
  <cp:keywords/>
  <dc:description/>
  <cp:lastModifiedBy>John Richard Etheridge</cp:lastModifiedBy>
  <cp:revision>2</cp:revision>
  <dcterms:created xsi:type="dcterms:W3CDTF">2020-03-31T15:14:00Z</dcterms:created>
  <dcterms:modified xsi:type="dcterms:W3CDTF">2020-03-31T15:14:00Z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0x010100A6835EB52958CA468C57D022511EC645</vt:lpwstr>
  </property>
</Properties>
</file>